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Biography: Tom Barrance</w:t>
      </w:r>
    </w:p>
    <w:p w:rsidR="00000000" w:rsidDel="00000000" w:rsidP="00000000" w:rsidRDefault="00000000" w:rsidRPr="00000000" w14:paraId="00000004">
      <w:pPr>
        <w:shd w:fill="ffffff" w:val="clear"/>
        <w:spacing w:after="100" w:line="240" w:lineRule="auto"/>
        <w:rPr>
          <w:color w:val="222222"/>
          <w:sz w:val="24"/>
          <w:szCs w:val="24"/>
        </w:rPr>
      </w:pPr>
      <w:r w:rsidDel="00000000" w:rsidR="00000000" w:rsidRPr="00000000">
        <w:rPr>
          <w:color w:val="222222"/>
          <w:sz w:val="24"/>
          <w:szCs w:val="24"/>
          <w:rtl w:val="0"/>
        </w:rPr>
        <w:t xml:space="preserve">Director of Learnaboutfilm.com</w:t>
      </w:r>
    </w:p>
    <w:p w:rsidR="00000000" w:rsidDel="00000000" w:rsidP="00000000" w:rsidRDefault="00000000" w:rsidRPr="00000000" w14:paraId="00000005">
      <w:pPr>
        <w:rPr>
          <w:sz w:val="24"/>
          <w:szCs w:val="24"/>
        </w:rPr>
      </w:pPr>
      <w:r w:rsidDel="00000000" w:rsidR="00000000" w:rsidRPr="00000000">
        <w:rPr>
          <w:sz w:val="24"/>
          <w:szCs w:val="24"/>
          <w:rtl w:val="0"/>
        </w:rPr>
        <w:t xml:space="preserve">Speaker at the Bradford UNESCO City of Film International Film Education Symposium, 25 &amp; 26 March 2019. For more information on this and other events </w:t>
      </w:r>
      <w:hyperlink r:id="rId6">
        <w:r w:rsidDel="00000000" w:rsidR="00000000" w:rsidRPr="00000000">
          <w:rPr>
            <w:color w:val="0000ff"/>
            <w:sz w:val="24"/>
            <w:szCs w:val="24"/>
            <w:u w:val="single"/>
            <w:rtl w:val="0"/>
          </w:rPr>
          <w:t xml:space="preserve">www.bradford.film</w:t>
        </w:r>
      </w:hyperlink>
      <w:r w:rsidDel="00000000" w:rsidR="00000000" w:rsidRPr="00000000">
        <w:rPr>
          <w:rtl w:val="0"/>
        </w:rPr>
      </w:r>
    </w:p>
    <w:p w:rsidR="00000000" w:rsidDel="00000000" w:rsidP="00000000" w:rsidRDefault="00000000" w:rsidRPr="00000000" w14:paraId="00000006">
      <w:pPr>
        <w:rPr>
          <w:sz w:val="24"/>
          <w:szCs w:val="24"/>
        </w:rPr>
      </w:pPr>
      <w:bookmarkStart w:colFirst="0" w:colLast="0" w:name="_gjdgxs" w:id="0"/>
      <w:bookmarkEnd w:id="0"/>
      <w:r w:rsidDel="00000000" w:rsidR="00000000" w:rsidRPr="00000000">
        <w:rPr>
          <w:sz w:val="24"/>
          <w:szCs w:val="24"/>
        </w:rPr>
        <w:drawing>
          <wp:inline distB="0" distT="0" distL="0" distR="0">
            <wp:extent cx="3165004" cy="1968782"/>
            <wp:effectExtent b="0" l="0" r="0" t="0"/>
            <wp:docPr descr="C:\Users\User\Downloads\Tom Barrance.jpg" id="1" name="image2.jpg"/>
            <a:graphic>
              <a:graphicData uri="http://schemas.openxmlformats.org/drawingml/2006/picture">
                <pic:pic>
                  <pic:nvPicPr>
                    <pic:cNvPr descr="C:\Users\User\Downloads\Tom Barrance.jpg" id="0" name="image2.jpg"/>
                    <pic:cNvPicPr preferRelativeResize="0"/>
                  </pic:nvPicPr>
                  <pic:blipFill>
                    <a:blip r:embed="rId7"/>
                    <a:srcRect b="0" l="0" r="0" t="0"/>
                    <a:stretch>
                      <a:fillRect/>
                    </a:stretch>
                  </pic:blipFill>
                  <pic:spPr>
                    <a:xfrm>
                      <a:off x="0" y="0"/>
                      <a:ext cx="3165004" cy="196878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shd w:fill="ffffff" w:val="clear"/>
        <w:spacing w:after="100" w:line="240" w:lineRule="auto"/>
        <w:rPr>
          <w:color w:val="222222"/>
          <w:sz w:val="24"/>
          <w:szCs w:val="24"/>
        </w:rPr>
      </w:pPr>
      <w:r w:rsidDel="00000000" w:rsidR="00000000" w:rsidRPr="00000000">
        <w:rPr>
          <w:color w:val="222222"/>
          <w:sz w:val="24"/>
          <w:szCs w:val="24"/>
          <w:rtl w:val="0"/>
        </w:rPr>
        <w:t xml:space="preserve">Tom is a film educator with over 20 years’ experience of teaching and supporting filmmaking in school, youth and community settings. He wrote the guides </w:t>
      </w:r>
      <w:r w:rsidDel="00000000" w:rsidR="00000000" w:rsidRPr="00000000">
        <w:rPr>
          <w:i w:val="1"/>
          <w:color w:val="222222"/>
          <w:sz w:val="24"/>
          <w:szCs w:val="24"/>
          <w:rtl w:val="0"/>
        </w:rPr>
        <w:t xml:space="preserve">Using film in schools, Primary filmmaking </w:t>
      </w:r>
      <w:r w:rsidDel="00000000" w:rsidR="00000000" w:rsidRPr="00000000">
        <w:rPr>
          <w:color w:val="222222"/>
          <w:sz w:val="24"/>
          <w:szCs w:val="24"/>
          <w:rtl w:val="0"/>
        </w:rPr>
        <w:t xml:space="preserve">and </w:t>
      </w:r>
      <w:r w:rsidDel="00000000" w:rsidR="00000000" w:rsidRPr="00000000">
        <w:rPr>
          <w:i w:val="1"/>
          <w:color w:val="222222"/>
          <w:sz w:val="24"/>
          <w:szCs w:val="24"/>
          <w:rtl w:val="0"/>
        </w:rPr>
        <w:t xml:space="preserve">Secondary filmmaking </w:t>
      </w:r>
      <w:r w:rsidDel="00000000" w:rsidR="00000000" w:rsidRPr="00000000">
        <w:rPr>
          <w:color w:val="222222"/>
          <w:sz w:val="24"/>
          <w:szCs w:val="24"/>
          <w:rtl w:val="0"/>
        </w:rPr>
        <w:t xml:space="preserve">and devised the interactive resources </w:t>
      </w:r>
      <w:r w:rsidDel="00000000" w:rsidR="00000000" w:rsidRPr="00000000">
        <w:rPr>
          <w:i w:val="1"/>
          <w:color w:val="222222"/>
          <w:sz w:val="24"/>
          <w:szCs w:val="24"/>
          <w:rtl w:val="0"/>
        </w:rPr>
        <w:t xml:space="preserve">Editshots</w:t>
      </w:r>
      <w:r w:rsidDel="00000000" w:rsidR="00000000" w:rsidRPr="00000000">
        <w:rPr>
          <w:color w:val="222222"/>
          <w:sz w:val="24"/>
          <w:szCs w:val="24"/>
          <w:rtl w:val="0"/>
        </w:rPr>
        <w:t xml:space="preserve"> and </w:t>
      </w:r>
      <w:r w:rsidDel="00000000" w:rsidR="00000000" w:rsidRPr="00000000">
        <w:rPr>
          <w:i w:val="1"/>
          <w:color w:val="222222"/>
          <w:sz w:val="24"/>
          <w:szCs w:val="24"/>
          <w:rtl w:val="0"/>
        </w:rPr>
        <w:t xml:space="preserve">Making Movies Make Sense. </w:t>
        <w:br w:type="textWrapping"/>
      </w:r>
      <w:r w:rsidDel="00000000" w:rsidR="00000000" w:rsidRPr="00000000">
        <w:rPr>
          <w:color w:val="222222"/>
          <w:sz w:val="24"/>
          <w:szCs w:val="24"/>
          <w:rtl w:val="0"/>
        </w:rPr>
        <w:br w:type="textWrapping"/>
        <w:t xml:space="preserve">Tom has delivered numerous training sessions, workshops and teacher CPD introducing the essentials of filmmaking, film language, sound and editing. His recent work includes youth film projects for Kids in Museums; iPhone/iPad film training for researchers, charities and businesses; and school and community workshops in areas of social deprivation in South Wales. He runs the popular film education website </w:t>
      </w:r>
      <w:hyperlink r:id="rId8">
        <w:r w:rsidDel="00000000" w:rsidR="00000000" w:rsidRPr="00000000">
          <w:rPr>
            <w:color w:val="1155cc"/>
            <w:sz w:val="24"/>
            <w:szCs w:val="24"/>
            <w:u w:val="single"/>
            <w:rtl w:val="0"/>
          </w:rPr>
          <w:t xml:space="preserve">learnaboutfilm.com</w:t>
        </w:r>
      </w:hyperlink>
      <w:r w:rsidDel="00000000" w:rsidR="00000000" w:rsidRPr="00000000">
        <w:rPr>
          <w:rtl w:val="0"/>
        </w:rPr>
      </w:r>
    </w:p>
    <w:p w:rsidR="00000000" w:rsidDel="00000000" w:rsidP="00000000" w:rsidRDefault="00000000" w:rsidRPr="00000000" w14:paraId="00000009">
      <w:pPr>
        <w:spacing w:after="0" w:line="240" w:lineRule="auto"/>
        <w:jc w:val="both"/>
        <w:rPr>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more information on the event or any other queries: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Contact David Wilson </w:t>
      </w:r>
      <w:hyperlink r:id="rId9">
        <w:r w:rsidDel="00000000" w:rsidR="00000000" w:rsidRPr="00000000">
          <w:rPr>
            <w:rFonts w:ascii="Arial" w:cs="Arial" w:eastAsia="Arial" w:hAnsi="Arial"/>
            <w:color w:val="0000ff"/>
            <w:sz w:val="24"/>
            <w:szCs w:val="24"/>
            <w:u w:val="single"/>
            <w:rtl w:val="0"/>
          </w:rPr>
          <w:t xml:space="preserve">david@bradford.film</w:t>
        </w:r>
      </w:hyperlink>
      <w:r w:rsidDel="00000000" w:rsidR="00000000" w:rsidRPr="00000000">
        <w:rPr>
          <w:rFonts w:ascii="Arial" w:cs="Arial" w:eastAsia="Arial" w:hAnsi="Arial"/>
          <w:color w:val="000000"/>
          <w:sz w:val="24"/>
          <w:szCs w:val="24"/>
          <w:rtl w:val="0"/>
        </w:rPr>
        <w:t xml:space="preserve">    (m) 07896729618 or Jane Hall </w:t>
      </w:r>
      <w:hyperlink r:id="rId10">
        <w:r w:rsidDel="00000000" w:rsidR="00000000" w:rsidRPr="00000000">
          <w:rPr>
            <w:rFonts w:ascii="Arial" w:cs="Arial" w:eastAsia="Arial" w:hAnsi="Arial"/>
            <w:color w:val="0000ff"/>
            <w:sz w:val="24"/>
            <w:szCs w:val="24"/>
            <w:u w:val="single"/>
            <w:rtl w:val="0"/>
          </w:rPr>
          <w:t xml:space="preserve">jane@bradford.film</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bookmarkStart w:colFirst="0" w:colLast="0" w:name="_1fob9te" w:id="2"/>
    <w:bookmarkEnd w:id="2"/>
    <w:r w:rsidDel="00000000" w:rsidR="00000000" w:rsidRPr="00000000">
      <w:rPr>
        <w:color w:val="000000"/>
      </w:rPr>
      <w:drawing>
        <wp:inline distB="0" distT="0" distL="0" distR="0">
          <wp:extent cx="5731510" cy="961415"/>
          <wp:effectExtent b="0" l="0" r="0" t="0"/>
          <wp:docPr descr="https://lh3.googleusercontent.com/q1h52A1R-iknIsw8dXD-Y-ZuVUGSD-SWwyaBXUrtMtp1dXQYj3OHW0YaI80C21dlpa5awbeEcv9m0H8Rp8IepwPBrf6FD-aI4YIYZB2bqQlfByWyTyZ3Rt75Ey28vlFRFVcI3ozxV4A305gjpA" id="2" name="image1.png"/>
          <a:graphic>
            <a:graphicData uri="http://schemas.openxmlformats.org/drawingml/2006/picture">
              <pic:pic>
                <pic:nvPicPr>
                  <pic:cNvPr descr="https://lh3.googleusercontent.com/q1h52A1R-iknIsw8dXD-Y-ZuVUGSD-SWwyaBXUrtMtp1dXQYj3OHW0YaI80C21dlpa5awbeEcv9m0H8Rp8IepwPBrf6FD-aI4YIYZB2bqQlfByWyTyZ3Rt75Ey28vlFRFVcI3ozxV4A305gjpA" id="0" name="image1.png"/>
                  <pic:cNvPicPr preferRelativeResize="0"/>
                </pic:nvPicPr>
                <pic:blipFill>
                  <a:blip r:embed="rId1"/>
                  <a:srcRect b="0" l="0" r="0" t="0"/>
                  <a:stretch>
                    <a:fillRect/>
                  </a:stretch>
                </pic:blipFill>
                <pic:spPr>
                  <a:xfrm>
                    <a:off x="0" y="0"/>
                    <a:ext cx="5731510" cy="9614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jane@bradford.fil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vid@bradford.film"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www.bradford.film" TargetMode="External"/><Relationship Id="rId7" Type="http://schemas.openxmlformats.org/officeDocument/2006/relationships/image" Target="media/image2.jpg"/><Relationship Id="rId8" Type="http://schemas.openxmlformats.org/officeDocument/2006/relationships/hyperlink" Target="http://learnabout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